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ind w:right="4" w:firstLine="10"/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Zmluva o poskytnutí pomoci de minimis č. xx/2026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9" w:lineRule="auto"/>
        <w:ind w:right="1" w:firstLine="10"/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(zmluva o nepriamej pomoci)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0" w:firstLine="10"/>
        <w:rPr/>
      </w:pPr>
      <w:r w:rsidDel="00000000" w:rsidR="00000000" w:rsidRPr="00000000">
        <w:rPr>
          <w:rtl w:val="0"/>
        </w:rPr>
        <w:t xml:space="preserve">uzavretá podľa § 269 ods. 2 zákona č. 513/1991 Zb. Obchodný zákonník v znení neskorších predpisov a podľa Schémy minimálnej pomoci na podporu kultúrneho a kreatívneho priemyslu v Trnavskom kraji DM –37/2024 (ďalej ako „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Schéma DM – 37/2024</w:t>
      </w:r>
      <w:r w:rsidDel="00000000" w:rsidR="00000000" w:rsidRPr="00000000">
        <w:rPr>
          <w:rtl w:val="0"/>
        </w:rPr>
        <w:t xml:space="preserve">“) </w:t>
      </w:r>
    </w:p>
    <w:p w:rsidR="00000000" w:rsidDel="00000000" w:rsidP="00000000" w:rsidRDefault="00000000" w:rsidRPr="00000000" w14:paraId="00000004">
      <w:pPr>
        <w:spacing w:after="158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94" w:lineRule="auto"/>
        <w:ind w:right="0" w:firstLine="10"/>
        <w:rPr/>
      </w:pPr>
      <w:r w:rsidDel="00000000" w:rsidR="00000000" w:rsidRPr="00000000">
        <w:rPr>
          <w:rtl w:val="0"/>
        </w:rPr>
        <w:t xml:space="preserve">medzi:  </w:t>
      </w:r>
    </w:p>
    <w:p w:rsidR="00000000" w:rsidDel="00000000" w:rsidP="00000000" w:rsidRDefault="00000000" w:rsidRPr="00000000" w14:paraId="00000006">
      <w:pPr>
        <w:tabs>
          <w:tab w:val="center" w:leader="none" w:pos="1759"/>
          <w:tab w:val="center" w:leader="none" w:pos="4872"/>
        </w:tabs>
        <w:spacing w:after="37" w:lineRule="auto"/>
        <w:ind w:left="0" w:right="0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rtl w:val="0"/>
        </w:rPr>
        <w:t xml:space="preserve">1. Obchodné meno (názov):  </w:t>
        <w:tab/>
        <w:t xml:space="preserve">Trnavský samosprávny kraj </w:t>
      </w:r>
    </w:p>
    <w:p w:rsidR="00000000" w:rsidDel="00000000" w:rsidP="00000000" w:rsidRDefault="00000000" w:rsidRPr="00000000" w14:paraId="00000007">
      <w:pPr>
        <w:tabs>
          <w:tab w:val="center" w:leader="none" w:pos="1007"/>
          <w:tab w:val="center" w:leader="none" w:pos="2124"/>
          <w:tab w:val="center" w:leader="none" w:pos="2833"/>
          <w:tab w:val="center" w:leader="none" w:pos="5070"/>
        </w:tabs>
        <w:spacing w:after="5" w:lineRule="auto"/>
        <w:ind w:left="0" w:right="0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rtl w:val="0"/>
        </w:rPr>
        <w:t xml:space="preserve">Sídlo:   </w:t>
        <w:tab/>
        <w:t xml:space="preserve"> </w:t>
        <w:tab/>
        <w:t xml:space="preserve"> </w:t>
        <w:tab/>
        <w:t xml:space="preserve">Starohájska 10,  917 01  Trnava </w:t>
      </w:r>
    </w:p>
    <w:p w:rsidR="00000000" w:rsidDel="00000000" w:rsidP="00000000" w:rsidRDefault="00000000" w:rsidRPr="00000000" w14:paraId="00000008">
      <w:pPr>
        <w:tabs>
          <w:tab w:val="center" w:leader="none" w:pos="959"/>
          <w:tab w:val="center" w:leader="none" w:pos="2124"/>
          <w:tab w:val="center" w:leader="none" w:pos="2833"/>
          <w:tab w:val="center" w:leader="none" w:pos="4081"/>
        </w:tabs>
        <w:spacing w:after="39" w:lineRule="auto"/>
        <w:ind w:left="0" w:right="0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rtl w:val="0"/>
        </w:rPr>
        <w:t xml:space="preserve">IČO:   </w:t>
        <w:tab/>
        <w:t xml:space="preserve"> </w:t>
        <w:tab/>
        <w:t xml:space="preserve"> </w:t>
        <w:tab/>
        <w:t xml:space="preserve">37 836 901 </w:t>
      </w:r>
    </w:p>
    <w:p w:rsidR="00000000" w:rsidDel="00000000" w:rsidP="00000000" w:rsidRDefault="00000000" w:rsidRPr="00000000" w14:paraId="00000009">
      <w:pPr>
        <w:spacing w:after="200" w:lineRule="auto"/>
        <w:ind w:left="730" w:right="2535" w:firstLine="0"/>
        <w:rPr/>
      </w:pPr>
      <w:r w:rsidDel="00000000" w:rsidR="00000000" w:rsidRPr="00000000">
        <w:rPr>
          <w:rtl w:val="0"/>
        </w:rPr>
        <w:t xml:space="preserve">Konajúci prostredníctvom:  Mgr. Jozef Viskupič, predseda samosprávneho kraja   </w:t>
      </w:r>
    </w:p>
    <w:p w:rsidR="00000000" w:rsidDel="00000000" w:rsidP="00000000" w:rsidRDefault="00000000" w:rsidRPr="00000000" w14:paraId="0000000A">
      <w:pPr>
        <w:spacing w:after="0" w:lineRule="auto"/>
        <w:ind w:left="730" w:right="0" w:firstLine="0"/>
        <w:rPr/>
      </w:pPr>
      <w:r w:rsidDel="00000000" w:rsidR="00000000" w:rsidRPr="00000000">
        <w:rPr>
          <w:rtl w:val="0"/>
        </w:rPr>
        <w:t xml:space="preserve">Zodpovedná osoba za Kreatívne centrum Trnava pre účely tejto zmluvy:  </w:t>
      </w:r>
    </w:p>
    <w:p w:rsidR="00000000" w:rsidDel="00000000" w:rsidP="00000000" w:rsidRDefault="00000000" w:rsidRPr="00000000" w14:paraId="0000000B">
      <w:pPr>
        <w:spacing w:after="0" w:line="253" w:lineRule="auto"/>
        <w:ind w:left="720" w:right="1585" w:firstLine="0"/>
        <w:jc w:val="left"/>
        <w:rPr/>
      </w:pPr>
      <w:r w:rsidDel="00000000" w:rsidR="00000000" w:rsidRPr="00000000">
        <w:rPr>
          <w:rtl w:val="0"/>
        </w:rPr>
        <w:t xml:space="preserve">Meno a priezvisko:   </w:t>
        <w:tab/>
        <w:t xml:space="preserve">Ing. Zuzana Bezáková, PhD. </w:t>
      </w:r>
    </w:p>
    <w:p w:rsidR="00000000" w:rsidDel="00000000" w:rsidP="00000000" w:rsidRDefault="00000000" w:rsidRPr="00000000" w14:paraId="0000000C">
      <w:pPr>
        <w:spacing w:after="0" w:line="253" w:lineRule="auto"/>
        <w:ind w:left="720" w:right="1585" w:firstLine="0"/>
        <w:jc w:val="left"/>
        <w:rPr/>
      </w:pPr>
      <w:r w:rsidDel="00000000" w:rsidR="00000000" w:rsidRPr="00000000">
        <w:rPr>
          <w:rtl w:val="0"/>
        </w:rPr>
        <w:t xml:space="preserve">Kontaktné údaje:  </w:t>
        <w:tab/>
        <w:t xml:space="preserve">tel.: 0910 767 376 </w:t>
      </w:r>
    </w:p>
    <w:p w:rsidR="00000000" w:rsidDel="00000000" w:rsidP="00000000" w:rsidRDefault="00000000" w:rsidRPr="00000000" w14:paraId="0000000D">
      <w:pPr>
        <w:spacing w:after="0" w:line="253" w:lineRule="auto"/>
        <w:ind w:left="2160" w:right="1585" w:firstLine="720"/>
        <w:jc w:val="left"/>
        <w:rPr/>
      </w:pPr>
      <w:r w:rsidDel="00000000" w:rsidR="00000000" w:rsidRPr="00000000">
        <w:rPr>
          <w:rtl w:val="0"/>
        </w:rPr>
        <w:t xml:space="preserve">e-mail: bezakova.zuzana@trnava-vuc.sk </w:t>
      </w:r>
    </w:p>
    <w:p w:rsidR="00000000" w:rsidDel="00000000" w:rsidP="00000000" w:rsidRDefault="00000000" w:rsidRPr="00000000" w14:paraId="0000000E">
      <w:pPr>
        <w:spacing w:after="23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0" w:lineRule="auto"/>
        <w:ind w:left="730" w:right="0" w:firstLine="0"/>
        <w:rPr/>
      </w:pPr>
      <w:r w:rsidDel="00000000" w:rsidR="00000000" w:rsidRPr="00000000">
        <w:rPr>
          <w:rtl w:val="0"/>
        </w:rPr>
        <w:t xml:space="preserve">Vykonávajúci činnosti Kreatívneho centra Trnava  </w:t>
      </w:r>
    </w:p>
    <w:p w:rsidR="00000000" w:rsidDel="00000000" w:rsidP="00000000" w:rsidRDefault="00000000" w:rsidRPr="00000000" w14:paraId="00000010">
      <w:pPr>
        <w:tabs>
          <w:tab w:val="center" w:leader="none" w:pos="952"/>
          <w:tab w:val="center" w:leader="none" w:pos="2696"/>
        </w:tabs>
        <w:spacing w:after="9" w:lineRule="auto"/>
        <w:ind w:left="0" w:right="0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ab/>
        <w:t xml:space="preserve"> </w:t>
      </w:r>
      <w:r w:rsidDel="00000000" w:rsidR="00000000" w:rsidRPr="00000000">
        <w:rPr>
          <w:rtl w:val="0"/>
        </w:rPr>
        <w:t xml:space="preserve">web:   </w:t>
        <w:tab/>
      </w:r>
      <w:hyperlink r:id="rId7">
        <w:r w:rsidDel="00000000" w:rsidR="00000000" w:rsidRPr="00000000">
          <w:rPr>
            <w:rtl w:val="0"/>
          </w:rPr>
          <w:t xml:space="preserve">www.kct.sk 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Rule="auto"/>
        <w:ind w:left="730" w:right="0" w:firstLine="0"/>
        <w:rPr/>
      </w:pPr>
      <w:r w:rsidDel="00000000" w:rsidR="00000000" w:rsidRPr="00000000">
        <w:rPr>
          <w:rtl w:val="0"/>
        </w:rPr>
        <w:t xml:space="preserve">(ďalej v tejto zmluve ako „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KCT</w:t>
      </w:r>
      <w:r w:rsidDel="00000000" w:rsidR="00000000" w:rsidRPr="00000000">
        <w:rPr>
          <w:rtl w:val="0"/>
        </w:rPr>
        <w:t xml:space="preserve">“) </w:t>
      </w:r>
    </w:p>
    <w:p w:rsidR="00000000" w:rsidDel="00000000" w:rsidP="00000000" w:rsidRDefault="00000000" w:rsidRPr="00000000" w14:paraId="00000012">
      <w:pPr>
        <w:spacing w:after="0" w:lineRule="auto"/>
        <w:ind w:left="0" w:right="8189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ind w:left="0" w:right="8189" w:firstLine="720"/>
        <w:rPr/>
      </w:pPr>
      <w:r w:rsidDel="00000000" w:rsidR="00000000" w:rsidRPr="00000000">
        <w:rPr>
          <w:rtl w:val="0"/>
        </w:rPr>
        <w:t xml:space="preserve"> a </w:t>
      </w:r>
    </w:p>
    <w:p w:rsidR="00000000" w:rsidDel="00000000" w:rsidP="00000000" w:rsidRDefault="00000000" w:rsidRPr="00000000" w14:paraId="00000014">
      <w:pPr>
        <w:spacing w:after="45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tabs>
          <w:tab w:val="center" w:leader="none" w:pos="1759"/>
          <w:tab w:val="center" w:leader="none" w:pos="4356"/>
        </w:tabs>
        <w:spacing w:after="40" w:lineRule="auto"/>
        <w:ind w:left="0" w:right="0" w:firstLine="0"/>
        <w:jc w:val="left"/>
        <w:rPr>
          <w:highlight w:val="yellow"/>
        </w:rPr>
      </w:pP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rtl w:val="0"/>
        </w:rPr>
        <w:t xml:space="preserve">2. </w:t>
      </w:r>
      <w:r w:rsidDel="00000000" w:rsidR="00000000" w:rsidRPr="00000000">
        <w:rPr>
          <w:highlight w:val="yellow"/>
          <w:rtl w:val="0"/>
        </w:rPr>
        <w:t xml:space="preserve">Obchodné meno (názov): </w:t>
      </w:r>
      <w:r w:rsidDel="00000000" w:rsidR="00000000" w:rsidRPr="00000000">
        <w:rPr>
          <w:sz w:val="22"/>
          <w:szCs w:val="22"/>
          <w:highlight w:val="yellow"/>
          <w:rtl w:val="0"/>
        </w:rPr>
        <w:t xml:space="preserve"> </w:t>
        <w:tab/>
      </w:r>
      <w:r w:rsidDel="00000000" w:rsidR="00000000" w:rsidRPr="00000000">
        <w:rPr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16">
      <w:pPr>
        <w:tabs>
          <w:tab w:val="center" w:leader="none" w:pos="1007"/>
          <w:tab w:val="center" w:leader="none" w:pos="2124"/>
          <w:tab w:val="center" w:leader="none" w:pos="2833"/>
          <w:tab w:val="center" w:leader="none" w:pos="5517"/>
        </w:tabs>
        <w:spacing w:after="13" w:lineRule="auto"/>
        <w:ind w:left="0" w:right="0" w:firstLine="0"/>
        <w:jc w:val="left"/>
        <w:rPr>
          <w:highlight w:val="yellow"/>
        </w:rPr>
      </w:pPr>
      <w:r w:rsidDel="00000000" w:rsidR="00000000" w:rsidRPr="00000000">
        <w:rPr>
          <w:sz w:val="22"/>
          <w:szCs w:val="22"/>
          <w:highlight w:val="yellow"/>
          <w:rtl w:val="0"/>
        </w:rPr>
        <w:tab/>
      </w:r>
      <w:r w:rsidDel="00000000" w:rsidR="00000000" w:rsidRPr="00000000">
        <w:rPr>
          <w:highlight w:val="yellow"/>
          <w:rtl w:val="0"/>
        </w:rPr>
        <w:t xml:space="preserve">Sídlo: </w:t>
      </w:r>
      <w:r w:rsidDel="00000000" w:rsidR="00000000" w:rsidRPr="00000000">
        <w:rPr>
          <w:sz w:val="22"/>
          <w:szCs w:val="22"/>
          <w:highlight w:val="yellow"/>
          <w:rtl w:val="0"/>
        </w:rPr>
        <w:t xml:space="preserve">  </w:t>
        <w:tab/>
        <w:t xml:space="preserve"> </w:t>
        <w:tab/>
        <w:t xml:space="preserve"> </w:t>
        <w:tab/>
      </w:r>
      <w:r w:rsidDel="00000000" w:rsidR="00000000" w:rsidRPr="00000000">
        <w:rPr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17">
      <w:pPr>
        <w:tabs>
          <w:tab w:val="center" w:leader="none" w:pos="959"/>
          <w:tab w:val="center" w:leader="none" w:pos="2124"/>
          <w:tab w:val="center" w:leader="none" w:pos="2833"/>
          <w:tab w:val="center" w:leader="none" w:pos="4021"/>
        </w:tabs>
        <w:ind w:left="0" w:right="0" w:firstLine="0"/>
        <w:jc w:val="left"/>
        <w:rPr>
          <w:highlight w:val="yellow"/>
        </w:rPr>
      </w:pPr>
      <w:r w:rsidDel="00000000" w:rsidR="00000000" w:rsidRPr="00000000">
        <w:rPr>
          <w:sz w:val="22"/>
          <w:szCs w:val="22"/>
          <w:highlight w:val="yellow"/>
          <w:rtl w:val="0"/>
        </w:rPr>
        <w:tab/>
      </w:r>
      <w:r w:rsidDel="00000000" w:rsidR="00000000" w:rsidRPr="00000000">
        <w:rPr>
          <w:highlight w:val="yellow"/>
          <w:rtl w:val="0"/>
        </w:rPr>
        <w:t xml:space="preserve">IČO: </w:t>
      </w:r>
      <w:r w:rsidDel="00000000" w:rsidR="00000000" w:rsidRPr="00000000">
        <w:rPr>
          <w:sz w:val="22"/>
          <w:szCs w:val="22"/>
          <w:highlight w:val="yellow"/>
          <w:rtl w:val="0"/>
        </w:rPr>
        <w:t xml:space="preserve">  </w:t>
        <w:tab/>
        <w:t xml:space="preserve"> </w:t>
        <w:tab/>
        <w:t xml:space="preserve"> </w:t>
        <w:tab/>
      </w:r>
      <w:r w:rsidDel="00000000" w:rsidR="00000000" w:rsidRPr="00000000">
        <w:rPr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0" w:lineRule="auto"/>
        <w:ind w:left="718" w:right="0" w:firstLine="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Zapísaný v </w:t>
      </w:r>
    </w:p>
    <w:p w:rsidR="00000000" w:rsidDel="00000000" w:rsidP="00000000" w:rsidRDefault="00000000" w:rsidRPr="00000000" w14:paraId="00000019">
      <w:pPr>
        <w:spacing w:after="32" w:lineRule="auto"/>
        <w:ind w:left="730" w:right="3262" w:firstLine="0"/>
        <w:rPr>
          <w:sz w:val="22"/>
          <w:szCs w:val="22"/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Konajúci prostredníctvom: </w:t>
      </w:r>
      <w:r w:rsidDel="00000000" w:rsidR="00000000" w:rsidRPr="00000000">
        <w:rPr>
          <w:sz w:val="22"/>
          <w:szCs w:val="22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32" w:lineRule="auto"/>
        <w:ind w:left="730" w:right="3262" w:firstLine="0"/>
        <w:rPr/>
      </w:pPr>
      <w:r w:rsidDel="00000000" w:rsidR="00000000" w:rsidRPr="00000000">
        <w:rPr>
          <w:rtl w:val="0"/>
        </w:rPr>
        <w:t xml:space="preserve">(ďalej v tejto zmluve ako „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užívateľ</w:t>
      </w:r>
      <w:r w:rsidDel="00000000" w:rsidR="00000000" w:rsidRPr="00000000">
        <w:rPr>
          <w:rtl w:val="0"/>
        </w:rPr>
        <w:t xml:space="preserve">“),  </w:t>
      </w:r>
    </w:p>
    <w:p w:rsidR="00000000" w:rsidDel="00000000" w:rsidP="00000000" w:rsidRDefault="00000000" w:rsidRPr="00000000" w14:paraId="0000001B">
      <w:pPr>
        <w:spacing w:after="4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28" w:lineRule="auto"/>
        <w:ind w:left="293" w:right="0" w:firstLine="0"/>
        <w:rPr/>
      </w:pPr>
      <w:r w:rsidDel="00000000" w:rsidR="00000000" w:rsidRPr="00000000">
        <w:rPr>
          <w:rtl w:val="0"/>
        </w:rPr>
        <w:t xml:space="preserve">(KCT a užívateľ môžu byť každý za seba označovaní ako „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zmluvná strana</w:t>
      </w:r>
      <w:r w:rsidDel="00000000" w:rsidR="00000000" w:rsidRPr="00000000">
        <w:rPr>
          <w:rtl w:val="0"/>
        </w:rPr>
        <w:t xml:space="preserve">“,  spoločne ako „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zmluvné strany</w:t>
      </w:r>
      <w:r w:rsidDel="00000000" w:rsidR="00000000" w:rsidRPr="00000000">
        <w:rPr>
          <w:rtl w:val="0"/>
        </w:rPr>
        <w:t xml:space="preserve">“),  </w:t>
      </w:r>
    </w:p>
    <w:p w:rsidR="00000000" w:rsidDel="00000000" w:rsidP="00000000" w:rsidRDefault="00000000" w:rsidRPr="00000000" w14:paraId="0000001D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35" w:lineRule="auto"/>
        <w:ind w:right="0" w:firstLine="10"/>
        <w:rPr/>
      </w:pPr>
      <w:r w:rsidDel="00000000" w:rsidR="00000000" w:rsidRPr="00000000">
        <w:rPr>
          <w:rtl w:val="0"/>
        </w:rPr>
        <w:t xml:space="preserve">so zreteľom na to, že k realizácii programov a v ich rámci k účasti na aktivitách Kreatívneho centra Trnava  dochádza v nadväznosti na realizáciu projektu Kreatívne centrum Trnava (ďalej ako „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Projekt</w:t>
      </w:r>
      <w:r w:rsidDel="00000000" w:rsidR="00000000" w:rsidRPr="00000000">
        <w:rPr>
          <w:rtl w:val="0"/>
        </w:rPr>
        <w:t xml:space="preserve">“), ktorý KCT realizuje na základe Zmluvy o poskytnutí nenávratného finančného príspevku č. 302031ADF7 uzavretej s poskytovateľom Ministerstvo kultúry Slovenskej republiky, pričom trvanie tejto zmluvy nemusí byť ohraničené trvaním Projektu,  so zreteľom na to, že užívateľ je hospodárskym subjektom, teda podnikom, v dôsledku čoho predstavuje účasť na aktivitách KCT  prijatie pomoci de minimis podnikom vo forme nepriamej pomoci, a preto je právne postavenie užívateľa pri účasti na aktivitách poskytovaných KCT regulované podmienkami uvedenými v Schéme DM – 37/2024 v nadväznosti na nariadenie Komisie (EÚ) č. 2023/2831 z 13. decembra 2023 o uplatňovaní článkov 107 a 108 Zmluvy o fungovaní Európskej únie na pomoc de minimis (Ú. v. ES L 2831 15.12.2023, s.1) (ďalej ako „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Nariadenie de minimis</w:t>
      </w:r>
      <w:r w:rsidDel="00000000" w:rsidR="00000000" w:rsidRPr="00000000">
        <w:rPr>
          <w:rtl w:val="0"/>
        </w:rPr>
        <w:t xml:space="preserve">“),  </w:t>
      </w:r>
    </w:p>
    <w:p w:rsidR="00000000" w:rsidDel="00000000" w:rsidP="00000000" w:rsidRDefault="00000000" w:rsidRPr="00000000" w14:paraId="0000001F">
      <w:pPr>
        <w:spacing w:after="33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0" w:lineRule="auto"/>
        <w:ind w:right="0" w:firstLine="10"/>
        <w:rPr/>
      </w:pPr>
      <w:r w:rsidDel="00000000" w:rsidR="00000000" w:rsidRPr="00000000">
        <w:rPr>
          <w:rtl w:val="0"/>
        </w:rPr>
        <w:t xml:space="preserve">sa dohodli na uzavretí tejto zmluvy o poskytnutí pomoci de minimis (zmluve o nepriamej pomoci) takto:   </w:t>
      </w:r>
    </w:p>
    <w:p w:rsidR="00000000" w:rsidDel="00000000" w:rsidP="00000000" w:rsidRDefault="00000000" w:rsidRPr="00000000" w14:paraId="00000021">
      <w:pPr>
        <w:spacing w:after="38" w:line="259" w:lineRule="auto"/>
        <w:ind w:left="57" w:right="0"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" w:before="0" w:line="259" w:lineRule="auto"/>
        <w:ind w:left="10" w:right="2" w:hanging="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Článok I   </w:t>
      </w:r>
    </w:p>
    <w:p w:rsidR="00000000" w:rsidDel="00000000" w:rsidP="00000000" w:rsidRDefault="00000000" w:rsidRPr="00000000" w14:paraId="0000002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" w:before="0" w:line="259" w:lineRule="auto"/>
        <w:ind w:left="10" w:right="2" w:hanging="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Základné ustanovenia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30" w:lineRule="auto"/>
        <w:ind w:left="551" w:right="0" w:hanging="355"/>
        <w:rPr/>
      </w:pPr>
      <w:r w:rsidDel="00000000" w:rsidR="00000000" w:rsidRPr="00000000">
        <w:rPr>
          <w:rtl w:val="0"/>
        </w:rPr>
        <w:t xml:space="preserve">Táto zmluva sa uzatvára za účelom účasti užívateľa na aktivitách Kreatívneho centra Trnava na základe akceptovanej prihlášky užívateľa ako uchádzača o účasť na aktivitách/programe KCT, poskytované samostatne alebo ako súčasť programu, ktorý KCT realizuje, na základe výzvy uvedenej v čl. II ods. 1 tejto zmluvy.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30" w:lineRule="auto"/>
        <w:ind w:left="551" w:right="0" w:hanging="355"/>
        <w:rPr/>
      </w:pPr>
      <w:r w:rsidDel="00000000" w:rsidR="00000000" w:rsidRPr="00000000">
        <w:rPr>
          <w:rtl w:val="0"/>
        </w:rPr>
        <w:t xml:space="preserve">Právne postavenie, práva a povinnosti zmluvných strán sa riadia touto zmluvou, Všeobecnými podmienkami Kreatívneho centra Trnava (ďalej ako „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Všeobecné podmienky</w:t>
      </w:r>
      <w:r w:rsidDel="00000000" w:rsidR="00000000" w:rsidRPr="00000000">
        <w:rPr>
          <w:rtl w:val="0"/>
        </w:rPr>
        <w:t xml:space="preserve">“),  príslušnou výzvou KCT, na základe ktorej podal užívateľ prihlášku (článok II ods. 1 tejto zmluvy) (ďalej ako „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výzva KCT</w:t>
      </w:r>
      <w:r w:rsidDel="00000000" w:rsidR="00000000" w:rsidRPr="00000000">
        <w:rPr>
          <w:rtl w:val="0"/>
        </w:rPr>
        <w:t xml:space="preserve">“ alebo „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príslušná výzva KCT</w:t>
      </w:r>
      <w:r w:rsidDel="00000000" w:rsidR="00000000" w:rsidRPr="00000000">
        <w:rPr>
          <w:rtl w:val="0"/>
        </w:rPr>
        <w:t xml:space="preserve">“), obsahom akceptovanej prihlášky užívateľa v súvislosti s príslušnou výzvou KCT a Schémou DM - 37/2024. V prípade rozdielnej úpravy podľa dokumentov uvedených v predchádzajúcej vete má prednosť znenie Schémy DM – 37/2024 pred touto zmluvou a táto zmluva má prednosť pred ostatnými dokumentami. 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103" w:lineRule="auto"/>
        <w:ind w:left="551" w:right="0" w:hanging="355"/>
        <w:rPr/>
      </w:pPr>
      <w:r w:rsidDel="00000000" w:rsidR="00000000" w:rsidRPr="00000000">
        <w:rPr>
          <w:rtl w:val="0"/>
        </w:rPr>
        <w:t xml:space="preserve">Všeobecné podmienky tvoria súčasť tejto zmluvy podľa § 273 ods. 1 Obchodného zákonníka. Užívateľ podpisom tejto zmluvy potvrdzuje, že sa dôsledne oboznámil s obsahom Všeobecných podmienok, súhlasí s nimi a je pripravený byť účastný na aktivitách KCT za podmienok vyplývajúcich zo Všeobecných podmienok a z tejto zmluvy. Užívateľ sa súčasne zaväzuje, že bude plniť všetky povinnosti, ktoré pre neho vyplývajú z tejto zmluvy a zo Všeobecných podmienok.  </w:t>
      </w:r>
    </w:p>
    <w:p w:rsidR="00000000" w:rsidDel="00000000" w:rsidP="00000000" w:rsidRDefault="00000000" w:rsidRPr="00000000" w14:paraId="00000027">
      <w:pPr>
        <w:spacing w:after="0" w:line="259" w:lineRule="auto"/>
        <w:ind w:left="57" w:right="0"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38" w:before="0" w:line="259" w:lineRule="auto"/>
        <w:ind w:left="10" w:right="0" w:hanging="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Článok II </w:t>
      </w:r>
    </w:p>
    <w:p w:rsidR="00000000" w:rsidDel="00000000" w:rsidP="00000000" w:rsidRDefault="00000000" w:rsidRPr="00000000" w14:paraId="0000002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38" w:before="0" w:line="259" w:lineRule="auto"/>
        <w:ind w:left="10" w:right="0" w:hanging="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Poskytnutie pomoci de minimis 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556" w:right="0" w:hanging="360"/>
        <w:rPr/>
      </w:pPr>
      <w:r w:rsidDel="00000000" w:rsidR="00000000" w:rsidRPr="00000000">
        <w:rPr>
          <w:rtl w:val="0"/>
        </w:rPr>
        <w:t xml:space="preserve">Užívateľovi sa podľa tejto zmluvy poskytuje pomoc de minimis ako nepriama pomoc zodpovedajúca charakteru a rozsahu služby, ktorú mu KCT poskytuje podľa akceptovanej prihlášky užívateľa, po splnení podmienok stanovených vo výzve k programu: </w:t>
      </w:r>
      <w:r w:rsidDel="00000000" w:rsidR="00000000" w:rsidRPr="00000000">
        <w:rPr>
          <w:b w:val="1"/>
          <w:bCs w:val="1"/>
          <w:rtl w:val="0"/>
        </w:rPr>
        <w:t xml:space="preserve">Klapka! Kamera! Strih! Video produkcia a postprodukcia zo dňa </w:t>
      </w:r>
      <w:r w:rsidDel="00000000" w:rsidR="00000000" w:rsidRPr="00000000">
        <w:rPr>
          <w:b w:val="1"/>
          <w:bCs w:val="1"/>
          <w:rtl w:val="0"/>
        </w:rPr>
        <w:t xml:space="preserve">3.8. 2026 </w:t>
      </w:r>
      <w:r w:rsidDel="00000000" w:rsidR="00000000" w:rsidRPr="00000000">
        <w:rPr>
          <w:rtl w:val="0"/>
        </w:rPr>
        <w:t xml:space="preserve">a vyplývajúcich zo Schémy DM – 37/2024 takto:  </w:t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spacing w:after="91" w:lineRule="auto"/>
        <w:ind w:left="1276" w:right="0" w:hanging="566"/>
        <w:rPr/>
      </w:pPr>
      <w:r w:rsidDel="00000000" w:rsidR="00000000" w:rsidRPr="00000000">
        <w:rPr>
          <w:rtl w:val="0"/>
        </w:rPr>
        <w:t xml:space="preserve">označenie vybranej aktivity KCT pre užívateľa: </w:t>
      </w:r>
    </w:p>
    <w:p w:rsidR="00000000" w:rsidDel="00000000" w:rsidP="00000000" w:rsidRDefault="00000000" w:rsidRPr="00000000" w14:paraId="0000002C">
      <w:pPr>
        <w:spacing w:after="91" w:lineRule="auto"/>
        <w:ind w:left="1277" w:right="0" w:firstLine="0"/>
        <w:rPr/>
      </w:pPr>
      <w:r w:rsidDel="00000000" w:rsidR="00000000" w:rsidRPr="00000000">
        <w:rPr>
          <w:rtl w:val="0"/>
        </w:rPr>
        <w:t xml:space="preserve">Program:  Klapka! Kamera! Strih! : Video produkcia a postprodukcia</w:t>
      </w:r>
    </w:p>
    <w:p w:rsidR="00000000" w:rsidDel="00000000" w:rsidP="00000000" w:rsidRDefault="00000000" w:rsidRPr="00000000" w14:paraId="0000002D">
      <w:pPr>
        <w:spacing w:after="0" w:before="91" w:line="276" w:lineRule="auto"/>
        <w:ind w:left="720" w:right="0" w:firstLine="0"/>
        <w:rPr/>
      </w:pPr>
      <w:r w:rsidDel="00000000" w:rsidR="00000000" w:rsidRPr="00000000">
        <w:rPr>
          <w:rtl w:val="0"/>
        </w:rPr>
        <w:t xml:space="preserve">1.1. Rozvoj kreatívneho talentu a zručností. Služby: Otvorené pracovné dielne</w:t>
      </w:r>
    </w:p>
    <w:p w:rsidR="00000000" w:rsidDel="00000000" w:rsidP="00000000" w:rsidRDefault="00000000" w:rsidRPr="00000000" w14:paraId="0000002E">
      <w:pPr>
        <w:numPr>
          <w:ilvl w:val="1"/>
          <w:numId w:val="2"/>
        </w:numPr>
        <w:ind w:left="1276" w:right="0" w:hanging="566"/>
        <w:rPr/>
      </w:pPr>
      <w:r w:rsidDel="00000000" w:rsidR="00000000" w:rsidRPr="00000000">
        <w:rPr>
          <w:rtl w:val="0"/>
        </w:rPr>
        <w:t xml:space="preserve">rozsah poskytovanej služby podľa písm. a.:  </w:t>
      </w:r>
    </w:p>
    <w:p w:rsidR="00000000" w:rsidDel="00000000" w:rsidP="00000000" w:rsidRDefault="00000000" w:rsidRPr="00000000" w14:paraId="0000002F">
      <w:pPr>
        <w:numPr>
          <w:ilvl w:val="2"/>
          <w:numId w:val="2"/>
        </w:numPr>
        <w:spacing w:after="99" w:lineRule="auto"/>
        <w:ind w:left="1440" w:right="0" w:hanging="360"/>
        <w:rPr/>
      </w:pPr>
      <w:r w:rsidDel="00000000" w:rsidR="00000000" w:rsidRPr="00000000">
        <w:rPr>
          <w:rtl w:val="0"/>
        </w:rPr>
        <w:t xml:space="preserve">Vzdelávacie workshopy v počte hodín:</w:t>
      </w:r>
    </w:p>
    <w:p w:rsidR="00000000" w:rsidDel="00000000" w:rsidP="00000000" w:rsidRDefault="00000000" w:rsidRPr="00000000" w14:paraId="00000030">
      <w:pPr>
        <w:spacing w:after="99" w:lineRule="auto"/>
        <w:ind w:left="1440" w:right="0" w:firstLine="720"/>
        <w:rPr/>
      </w:pPr>
      <w:r w:rsidDel="00000000" w:rsidR="00000000" w:rsidRPr="00000000">
        <w:rPr>
          <w:rtl w:val="0"/>
        </w:rPr>
        <w:t xml:space="preserve">1. Príbeh pred kamerou (2h)</w:t>
      </w:r>
    </w:p>
    <w:p w:rsidR="00000000" w:rsidDel="00000000" w:rsidP="00000000" w:rsidRDefault="00000000" w:rsidRPr="00000000" w14:paraId="00000031">
      <w:pPr>
        <w:spacing w:after="99" w:lineRule="auto"/>
        <w:ind w:left="1440" w:right="0" w:firstLine="720"/>
        <w:rPr/>
      </w:pPr>
      <w:r w:rsidDel="00000000" w:rsidR="00000000" w:rsidRPr="00000000">
        <w:rPr>
          <w:rtl w:val="0"/>
        </w:rPr>
        <w:t xml:space="preserve">2. Technika pod kontrolou (2h)</w:t>
      </w:r>
    </w:p>
    <w:p w:rsidR="00000000" w:rsidDel="00000000" w:rsidP="00000000" w:rsidRDefault="00000000" w:rsidRPr="00000000" w14:paraId="00000032">
      <w:pPr>
        <w:spacing w:after="99" w:lineRule="auto"/>
        <w:ind w:left="1440" w:right="0" w:firstLine="720"/>
        <w:rPr/>
      </w:pPr>
      <w:r w:rsidDel="00000000" w:rsidR="00000000" w:rsidRPr="00000000">
        <w:rPr>
          <w:rtl w:val="0"/>
        </w:rPr>
        <w:t xml:space="preserve">3. Obraz a zvuk na pľaci (2h)</w:t>
      </w:r>
    </w:p>
    <w:p w:rsidR="00000000" w:rsidDel="00000000" w:rsidP="00000000" w:rsidRDefault="00000000" w:rsidRPr="00000000" w14:paraId="00000033">
      <w:pPr>
        <w:spacing w:after="99" w:lineRule="auto"/>
        <w:ind w:left="1440" w:right="0" w:firstLine="720"/>
        <w:rPr/>
      </w:pPr>
      <w:r w:rsidDel="00000000" w:rsidR="00000000" w:rsidRPr="00000000">
        <w:rPr>
          <w:rtl w:val="0"/>
        </w:rPr>
        <w:t xml:space="preserve">4. Workflow a editácia v Adobe Premiere Pro (2h)</w:t>
      </w:r>
    </w:p>
    <w:p w:rsidR="00000000" w:rsidDel="00000000" w:rsidP="00000000" w:rsidRDefault="00000000" w:rsidRPr="00000000" w14:paraId="00000034">
      <w:pPr>
        <w:spacing w:after="99" w:lineRule="auto"/>
        <w:ind w:left="1440" w:right="0" w:firstLine="720"/>
        <w:rPr/>
      </w:pPr>
      <w:r w:rsidDel="00000000" w:rsidR="00000000" w:rsidRPr="00000000">
        <w:rPr>
          <w:rtl w:val="0"/>
        </w:rPr>
        <w:t xml:space="preserve">5. Zvukový dizajn, color grading, titulky a export (2h)</w:t>
      </w:r>
    </w:p>
    <w:p w:rsidR="00000000" w:rsidDel="00000000" w:rsidP="00000000" w:rsidRDefault="00000000" w:rsidRPr="00000000" w14:paraId="00000035">
      <w:pPr>
        <w:numPr>
          <w:ilvl w:val="1"/>
          <w:numId w:val="2"/>
        </w:numPr>
        <w:spacing w:after="35" w:lineRule="auto"/>
        <w:ind w:left="1276" w:right="0" w:hanging="566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finančná hodnota poskytovaného plnenia (písm. a.) za rozsah plnenia uvedený v písm. b. tohto odseku je 172,41 Eur (slovom jednostosedemdesiatdva eur a štyridsaťjeden centov).  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33" w:lineRule="auto"/>
        <w:ind w:left="556" w:right="0" w:hanging="360"/>
        <w:rPr/>
      </w:pPr>
      <w:r w:rsidDel="00000000" w:rsidR="00000000" w:rsidRPr="00000000">
        <w:rPr>
          <w:rtl w:val="0"/>
        </w:rPr>
        <w:t xml:space="preserve">Výška pomoci de minimis za plnenie podľa ods. 1 tohto článku predstavuje sumu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  <w:t xml:space="preserve">92,41 Eur, pričom zohľadňuje prípadné spolufinancovanie zo strany užívateľa podľa pravidiel uvedených v  Schéme DM – 37/2024.  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556" w:right="0" w:hanging="360"/>
        <w:rPr/>
      </w:pPr>
      <w:r w:rsidDel="00000000" w:rsidR="00000000" w:rsidRPr="00000000">
        <w:rPr>
          <w:rtl w:val="0"/>
        </w:rPr>
        <w:t xml:space="preserve">Užívateľ si je vedomý toho, že poskytovaná pomoc de minimis má charakter nepriamej pomoci, preto k reálnemu prevodu finančných prostriedkov nedôjde. Jej výška vyjadruje výdavky, ktoré by užívateľovi vznikli v prípade, ak by mu boli služby poskytované za trhových podmienok, so zohľadnením prípadného spolufinancovania poskytovaného zo strany užívateľa v zmysle výzvy KCT, podanej prihlášky užívateľa a jej akceptácie zo strany KCT.  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27" w:lineRule="auto"/>
        <w:ind w:left="556" w:right="0" w:hanging="360"/>
        <w:rPr/>
      </w:pPr>
      <w:r w:rsidDel="00000000" w:rsidR="00000000" w:rsidRPr="00000000">
        <w:rPr>
          <w:rtl w:val="0"/>
        </w:rPr>
        <w:t xml:space="preserve">Podľa článku 3 ods. 3 Nariadenia de minimis a podľa časti M. bod 10 Schémy DM – </w:t>
      </w:r>
    </w:p>
    <w:p w:rsidR="00000000" w:rsidDel="00000000" w:rsidP="00000000" w:rsidRDefault="00000000" w:rsidRPr="00000000" w14:paraId="00000039">
      <w:pPr>
        <w:spacing w:after="102" w:lineRule="auto"/>
        <w:ind w:left="576" w:right="0" w:firstLine="0"/>
        <w:rPr/>
      </w:pPr>
      <w:r w:rsidDel="00000000" w:rsidR="00000000" w:rsidRPr="00000000">
        <w:rPr>
          <w:rtl w:val="0"/>
        </w:rPr>
        <w:t xml:space="preserve">37/2024 k poskytnutiu pomoci de minimis podľa tejto zmluvy dôjde účinnosťou tejto zmluvy, bez ohľadu na prípadné postupné poskytovanie služby KCT.   </w:t>
      </w:r>
    </w:p>
    <w:p w:rsidR="00000000" w:rsidDel="00000000" w:rsidP="00000000" w:rsidRDefault="00000000" w:rsidRPr="00000000" w14:paraId="0000003A">
      <w:pPr>
        <w:spacing w:after="0" w:line="259" w:lineRule="auto"/>
        <w:ind w:left="57" w:right="0"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10" w:right="3" w:hanging="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Článok III </w:t>
      </w:r>
    </w:p>
    <w:p w:rsidR="00000000" w:rsidDel="00000000" w:rsidP="00000000" w:rsidRDefault="00000000" w:rsidRPr="00000000" w14:paraId="0000003C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10" w:right="3" w:hanging="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Práva a povinnosti zmluvných strán 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551" w:right="0" w:hanging="355"/>
        <w:rPr/>
      </w:pPr>
      <w:r w:rsidDel="00000000" w:rsidR="00000000" w:rsidRPr="00000000">
        <w:rPr>
          <w:rtl w:val="0"/>
        </w:rPr>
        <w:t xml:space="preserve">Práva a povinnosti zmluvných strán sú podrobne upravené vo Všeobecných podmienkach a zmluvné strany sa zaväzujú ich plniť podľa obsahu Všeobecných podmienok.  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551" w:right="0" w:hanging="355"/>
        <w:rPr/>
      </w:pPr>
      <w:r w:rsidDel="00000000" w:rsidR="00000000" w:rsidRPr="00000000">
        <w:rPr>
          <w:rtl w:val="0"/>
        </w:rPr>
        <w:t xml:space="preserve">Užívateľ vyhlasuje, že ku dňu nadobudnutia účinnosti tejto zmluvy spĺňa všetky podmienky pre poskytnutie pomoci de minimis podľa Schémy DM – 37/2024 a všetky podmienky oprávnenosti užívateľa (ako uchádzača) podľa príslušnej výzvy KCT. 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551" w:right="0" w:hanging="355"/>
        <w:rPr/>
      </w:pPr>
      <w:r w:rsidDel="00000000" w:rsidR="00000000" w:rsidRPr="00000000">
        <w:rPr>
          <w:rtl w:val="0"/>
        </w:rPr>
        <w:t xml:space="preserve">Užívateľ je oprávnený na účasť na viacerých aktivitách realizovaných alebo poskytovaných KCT za predpokladu, že bude dodržaný strop pomoci de minimis uvedený v článku 3 ods. 2 Nariadenia de minimis.   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551" w:right="0" w:hanging="355"/>
        <w:rPr/>
      </w:pPr>
      <w:r w:rsidDel="00000000" w:rsidR="00000000" w:rsidRPr="00000000">
        <w:rPr>
          <w:rtl w:val="0"/>
        </w:rPr>
        <w:t xml:space="preserve">Táto zmluva sa uzatvára na dobu určitú do </w:t>
      </w:r>
      <w:r w:rsidDel="00000000" w:rsidR="00000000" w:rsidRPr="00000000">
        <w:rPr>
          <w:rtl w:val="0"/>
        </w:rPr>
        <w:t xml:space="preserve">30.11.2026. Podľa Všeobecných podmienok môže dôjsť k predčasnému ukončeniu účasti na programe/aktivite KCT a tým k ukončeniu tejto zmluvy. Právne vzťahy zmluvných strán sa riadia v takomto prípade ustanoveniami Všeobecných podmienok. 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K ukončeniu účasti na programe a tým k ukončeniu tejto zmluvy môže prísť tiež výpoveďou KCT z dôvodu, že užívateľ nenapĺňa stanovené ciele v zmysle časti 6 Výzvy a predloženej prihlášky užívateľa. Výpovedná lehota je v takom prípade 3 mesiace a začína plynúť prvým dňom mesiaca nasledujúceho po doručení výpovede užívateľovi.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551" w:right="0" w:hanging="355"/>
        <w:rPr/>
      </w:pPr>
      <w:r w:rsidDel="00000000" w:rsidR="00000000" w:rsidRPr="00000000">
        <w:rPr>
          <w:rtl w:val="0"/>
        </w:rPr>
        <w:t xml:space="preserve">Užívateľ súhlasí s ustanoveniami Všeobecných podmienok upravujúcimi o.i. :  </w:t>
      </w:r>
    </w:p>
    <w:p w:rsidR="00000000" w:rsidDel="00000000" w:rsidP="00000000" w:rsidRDefault="00000000" w:rsidRPr="00000000" w14:paraId="00000042">
      <w:pPr>
        <w:numPr>
          <w:ilvl w:val="1"/>
          <w:numId w:val="3"/>
        </w:numPr>
        <w:ind w:left="1416" w:right="0" w:hanging="422"/>
        <w:rPr/>
      </w:pPr>
      <w:r w:rsidDel="00000000" w:rsidR="00000000" w:rsidRPr="00000000">
        <w:rPr>
          <w:rtl w:val="0"/>
        </w:rPr>
        <w:t xml:space="preserve">predčasné ukončenie účasti užívateľa na poskytovaní služieb KCT,  </w:t>
      </w:r>
    </w:p>
    <w:p w:rsidR="00000000" w:rsidDel="00000000" w:rsidP="00000000" w:rsidRDefault="00000000" w:rsidRPr="00000000" w14:paraId="00000043">
      <w:pPr>
        <w:numPr>
          <w:ilvl w:val="1"/>
          <w:numId w:val="3"/>
        </w:numPr>
        <w:ind w:left="1416" w:right="0" w:hanging="422"/>
        <w:rPr/>
      </w:pPr>
      <w:r w:rsidDel="00000000" w:rsidR="00000000" w:rsidRPr="00000000">
        <w:rPr>
          <w:rtl w:val="0"/>
        </w:rPr>
        <w:t xml:space="preserve">povinnosť vrátiť poskytnutú pomoc de minimis </w:t>
      </w:r>
    </w:p>
    <w:p w:rsidR="00000000" w:rsidDel="00000000" w:rsidP="00000000" w:rsidRDefault="00000000" w:rsidRPr="00000000" w14:paraId="00000044">
      <w:pPr>
        <w:numPr>
          <w:ilvl w:val="1"/>
          <w:numId w:val="3"/>
        </w:numPr>
        <w:ind w:left="1416" w:right="0" w:hanging="422"/>
        <w:rPr/>
      </w:pPr>
      <w:r w:rsidDel="00000000" w:rsidR="00000000" w:rsidRPr="00000000">
        <w:rPr>
          <w:rtl w:val="0"/>
        </w:rPr>
        <w:t xml:space="preserve">povinnosť strpieť výkon kontroly, </w:t>
      </w:r>
    </w:p>
    <w:p w:rsidR="00000000" w:rsidDel="00000000" w:rsidP="00000000" w:rsidRDefault="00000000" w:rsidRPr="00000000" w14:paraId="00000045">
      <w:pPr>
        <w:numPr>
          <w:ilvl w:val="1"/>
          <w:numId w:val="3"/>
        </w:numPr>
        <w:ind w:left="1416" w:right="0" w:hanging="422"/>
        <w:rPr/>
      </w:pPr>
      <w:r w:rsidDel="00000000" w:rsidR="00000000" w:rsidRPr="00000000">
        <w:rPr>
          <w:rtl w:val="0"/>
        </w:rPr>
        <w:t xml:space="preserve">podmienky užívania priestorov a technológií.  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after="103" w:lineRule="auto"/>
        <w:ind w:left="551" w:right="0" w:hanging="355"/>
        <w:rPr/>
      </w:pPr>
      <w:r w:rsidDel="00000000" w:rsidR="00000000" w:rsidRPr="00000000">
        <w:rPr>
          <w:rtl w:val="0"/>
        </w:rPr>
        <w:t xml:space="preserve">Pre prípad predčasného ukončenia účasti užívateľa na  aktivitách KCT  užívateľ vyhlasuje, že si je vedomý svojej povinnosti vrátiť poskytnutú pomoc de minimis podľa tejto zmluvy v rozsahu podľa článku V. ods. 4 časti I. Všeobecných podmienok.  </w:t>
      </w:r>
    </w:p>
    <w:p w:rsidR="00000000" w:rsidDel="00000000" w:rsidP="00000000" w:rsidRDefault="00000000" w:rsidRPr="00000000" w14:paraId="00000047">
      <w:pPr>
        <w:spacing w:after="0" w:line="259" w:lineRule="auto"/>
        <w:ind w:left="57" w:right="0"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" w:before="0" w:line="259" w:lineRule="auto"/>
        <w:ind w:left="10" w:right="2" w:hanging="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Článok IV  </w:t>
      </w:r>
    </w:p>
    <w:p w:rsidR="00000000" w:rsidDel="00000000" w:rsidP="00000000" w:rsidRDefault="00000000" w:rsidRPr="00000000" w14:paraId="00000049">
      <w:pPr>
        <w:ind w:left="196" w:right="0" w:firstLine="3118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Záverečné ustanovenia </w:t>
      </w:r>
    </w:p>
    <w:p w:rsidR="00000000" w:rsidDel="00000000" w:rsidP="00000000" w:rsidRDefault="00000000" w:rsidRPr="00000000" w14:paraId="0000004A">
      <w:pPr>
        <w:ind w:left="196" w:right="0" w:firstLine="0"/>
        <w:rPr/>
      </w:pPr>
      <w:r w:rsidDel="00000000" w:rsidR="00000000" w:rsidRPr="00000000">
        <w:rPr>
          <w:rtl w:val="0"/>
        </w:rPr>
        <w:t xml:space="preserve">1. Táto zmluva je uzavretá jej podpisom oboma zmluvnými stranami a nadobúda účinnosť dňom nasledujúcim po dni jej zverejnenia v Centrálnom registri zmlúv podľa § 5a zákona č. 211/2000 Z. z. o slobodnom prístupe k informáciám a o zmene a doplnení niektorých zákonov (zákon o slobode informácií) v znení neskorších predpisov.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556" w:right="0" w:hanging="360"/>
        <w:rPr/>
      </w:pPr>
      <w:r w:rsidDel="00000000" w:rsidR="00000000" w:rsidRPr="00000000">
        <w:rPr>
          <w:rtl w:val="0"/>
        </w:rPr>
        <w:t xml:space="preserve">Účinnosť tejto zmluvy je viazaná na rozväzovaciu podmienku podľa § 36 Občianskeho zákonníka spočívajúcu v tom, ak:  </w:t>
      </w:r>
    </w:p>
    <w:p w:rsidR="00000000" w:rsidDel="00000000" w:rsidP="00000000" w:rsidRDefault="00000000" w:rsidRPr="00000000" w14:paraId="0000004C">
      <w:pPr>
        <w:numPr>
          <w:ilvl w:val="1"/>
          <w:numId w:val="4"/>
        </w:numPr>
        <w:spacing w:after="12" w:lineRule="auto"/>
        <w:ind w:left="1080" w:right="0" w:hanging="360"/>
        <w:rPr/>
      </w:pPr>
      <w:r w:rsidDel="00000000" w:rsidR="00000000" w:rsidRPr="00000000">
        <w:rPr>
          <w:rtl w:val="0"/>
        </w:rPr>
        <w:t xml:space="preserve">ku dňu nadobudnutia účinnosti tejto zmluvy užívateľ ako jediný podnik podľa článku 2 ods. 2 Nariadenia de minimis prekračuje strop pomoci de minimis podľa článku 3 ods, 2 Nariadenia de minimis a súčasne neboli účastníkovi poskytnuté žiadne služby podľa článku II ods. 1 tejto zmluvy, alebo  </w:t>
      </w:r>
    </w:p>
    <w:p w:rsidR="00000000" w:rsidDel="00000000" w:rsidP="00000000" w:rsidRDefault="00000000" w:rsidRPr="00000000" w14:paraId="0000004D">
      <w:pPr>
        <w:numPr>
          <w:ilvl w:val="1"/>
          <w:numId w:val="4"/>
        </w:numPr>
        <w:ind w:left="1080" w:right="0" w:hanging="360"/>
        <w:rPr/>
      </w:pPr>
      <w:r w:rsidDel="00000000" w:rsidR="00000000" w:rsidRPr="00000000">
        <w:rPr>
          <w:rtl w:val="0"/>
        </w:rPr>
        <w:t xml:space="preserve">sa do začatia poskytovania služieb užívateľovi podľa článku II ods. 1 tejto zmluvy zistí porušenie alebo nesplnenie podmienok výberu uchádzačov podľa príslušnej výzvy KCT a/alebo Schémy DM – 37/2024 pre službu podľa článku II ods. 1 tejto zmluvy,  </w:t>
      </w:r>
    </w:p>
    <w:p w:rsidR="00000000" w:rsidDel="00000000" w:rsidP="00000000" w:rsidRDefault="00000000" w:rsidRPr="00000000" w14:paraId="0000004E">
      <w:pPr>
        <w:ind w:left="576" w:right="0" w:firstLine="0"/>
        <w:rPr/>
      </w:pPr>
      <w:r w:rsidDel="00000000" w:rsidR="00000000" w:rsidRPr="00000000">
        <w:rPr>
          <w:rtl w:val="0"/>
        </w:rPr>
        <w:t xml:space="preserve">táto zmluva sa zrušuje s účinkami ex tunc, v dôsledku čoho sa na ňu hľadí, akoby nikdy nedošlo k jej uzavretiu. O tom, že došlo k uplatneniu rozväzovacej podmienky podľa písm. a) alebo b) vyššie, bude užívateľ informovaný zo strany KCT písomne s príslušným odôvodnením, a to listom, cez e-schránku alebo e-mailom s využitím kontaktných údajov uvedených pri vymedzení zmluvných strán tejto zmluvy.  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556" w:right="0" w:hanging="360"/>
        <w:rPr/>
      </w:pPr>
      <w:r w:rsidDel="00000000" w:rsidR="00000000" w:rsidRPr="00000000">
        <w:rPr>
          <w:rtl w:val="0"/>
        </w:rPr>
        <w:t xml:space="preserve">Právny vzťah založený touto zmluvou sa riadi Obchodným zákonníkom. V prípade, ak sa na niektorú zo zmluvných strán nevzťahuje osobná pôsobnosť Obchodného zákonníka, táto zmluvná strana podpisom tejto zmluvy vykonala voľbu práva podľa § 262 ods. 1 Obchodného zákonníka.  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556" w:right="0" w:hanging="360"/>
        <w:rPr/>
      </w:pPr>
      <w:r w:rsidDel="00000000" w:rsidR="00000000" w:rsidRPr="00000000">
        <w:rPr>
          <w:rtl w:val="0"/>
        </w:rPr>
        <w:t xml:space="preserve">Zmluvné strany vyhlasujú, že sú si plne vedomé svojich práv a povinností, ktoré nadobudli na základe tejto zmluvy, zmluvu uzavreli slobodne, vážne a sú pripravené dôsledne plniť svoje povinnosti vyplývajúce z právneho vzťahu založeného touto zmluvou.  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pacing w:after="101" w:lineRule="auto"/>
        <w:ind w:left="556" w:right="0" w:hanging="360"/>
        <w:rPr/>
      </w:pPr>
      <w:r w:rsidDel="00000000" w:rsidR="00000000" w:rsidRPr="00000000">
        <w:rPr>
          <w:rtl w:val="0"/>
        </w:rPr>
        <w:t xml:space="preserve">Táto zmluva je vyhotovená v troch rovnopisoch, z ktorých dve vyhotovenia obdrží KCT a jedno vyhotovenie obdrží užívateľ.  </w:t>
      </w:r>
    </w:p>
    <w:p w:rsidR="00000000" w:rsidDel="00000000" w:rsidP="00000000" w:rsidRDefault="00000000" w:rsidRPr="00000000" w14:paraId="00000052">
      <w:pPr>
        <w:spacing w:after="202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3">
      <w:pPr>
        <w:spacing w:after="176" w:lineRule="auto"/>
        <w:ind w:left="576" w:right="0" w:firstLine="0"/>
        <w:rPr/>
      </w:pPr>
      <w:r w:rsidDel="00000000" w:rsidR="00000000" w:rsidRPr="00000000">
        <w:rPr>
          <w:rtl w:val="0"/>
        </w:rPr>
        <w:t xml:space="preserve">Podpisy zmluvných strán </w:t>
      </w:r>
    </w:p>
    <w:p w:rsidR="00000000" w:rsidDel="00000000" w:rsidP="00000000" w:rsidRDefault="00000000" w:rsidRPr="00000000" w14:paraId="00000054">
      <w:pPr>
        <w:tabs>
          <w:tab w:val="center" w:leader="none" w:pos="996"/>
          <w:tab w:val="center" w:leader="none" w:pos="2124"/>
          <w:tab w:val="center" w:leader="none" w:pos="2833"/>
          <w:tab w:val="center" w:leader="none" w:pos="3541"/>
          <w:tab w:val="center" w:leader="none" w:pos="4249"/>
          <w:tab w:val="center" w:leader="none" w:pos="4957"/>
          <w:tab w:val="center" w:leader="none" w:pos="6302"/>
        </w:tabs>
        <w:spacing w:after="176" w:lineRule="auto"/>
        <w:ind w:left="0" w:right="0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rtl w:val="0"/>
        </w:rPr>
        <w:t xml:space="preserve">Za KCT: </w:t>
      </w:r>
      <w:r w:rsidDel="00000000" w:rsidR="00000000" w:rsidRPr="00000000">
        <w:rPr>
          <w:sz w:val="22"/>
          <w:szCs w:val="22"/>
          <w:rtl w:val="0"/>
        </w:rPr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</w:r>
      <w:r w:rsidDel="00000000" w:rsidR="00000000" w:rsidRPr="00000000">
        <w:rPr>
          <w:rtl w:val="0"/>
        </w:rPr>
        <w:t xml:space="preserve">Za užívateľa:  </w:t>
      </w:r>
    </w:p>
    <w:p w:rsidR="00000000" w:rsidDel="00000000" w:rsidP="00000000" w:rsidRDefault="00000000" w:rsidRPr="00000000" w14:paraId="00000055">
      <w:pPr>
        <w:tabs>
          <w:tab w:val="center" w:leader="none" w:pos="2036"/>
          <w:tab w:val="center" w:leader="none" w:pos="4249"/>
          <w:tab w:val="center" w:leader="none" w:pos="4957"/>
          <w:tab w:val="right" w:leader="none" w:pos="9076"/>
        </w:tabs>
        <w:ind w:left="0" w:right="0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rtl w:val="0"/>
        </w:rPr>
        <w:t xml:space="preserve">V Trnave, dňa ....xxxxxxxxxxxxx...</w:t>
      </w:r>
      <w:r w:rsidDel="00000000" w:rsidR="00000000" w:rsidRPr="00000000">
        <w:rPr>
          <w:sz w:val="22"/>
          <w:szCs w:val="22"/>
          <w:rtl w:val="0"/>
        </w:rPr>
        <w:t xml:space="preserve">  </w:t>
        <w:tab/>
        <w:t xml:space="preserve"> </w:t>
        <w:tab/>
        <w:t xml:space="preserve"> </w:t>
        <w:tab/>
      </w:r>
      <w:r w:rsidDel="00000000" w:rsidR="00000000" w:rsidRPr="00000000">
        <w:rPr>
          <w:rtl w:val="0"/>
        </w:rPr>
        <w:t xml:space="preserve">V Trnave, dňa .........xxxxxxxxxx..... </w:t>
      </w:r>
    </w:p>
    <w:p w:rsidR="00000000" w:rsidDel="00000000" w:rsidP="00000000" w:rsidRDefault="00000000" w:rsidRPr="00000000" w14:paraId="00000056">
      <w:pPr>
        <w:spacing w:after="156" w:line="259" w:lineRule="auto"/>
        <w:ind w:left="566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7">
      <w:pPr>
        <w:spacing w:after="159" w:line="259" w:lineRule="auto"/>
        <w:ind w:left="566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8">
      <w:pPr>
        <w:tabs>
          <w:tab w:val="center" w:leader="none" w:pos="1877"/>
          <w:tab w:val="center" w:leader="none" w:pos="4028"/>
          <w:tab w:val="center" w:leader="none" w:pos="4738"/>
          <w:tab w:val="center" w:leader="none" w:pos="7014"/>
        </w:tabs>
        <w:spacing w:after="165" w:line="259" w:lineRule="auto"/>
        <w:ind w:left="0" w:right="0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9">
      <w:pPr>
        <w:tabs>
          <w:tab w:val="center" w:leader="none" w:pos="1877"/>
          <w:tab w:val="center" w:leader="none" w:pos="4037"/>
          <w:tab w:val="center" w:leader="none" w:pos="4748"/>
          <w:tab w:val="center" w:leader="none" w:pos="7016"/>
        </w:tabs>
        <w:spacing w:after="165" w:line="259" w:lineRule="auto"/>
        <w:ind w:left="0" w:right="0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rtl w:val="0"/>
        </w:rPr>
        <w:t xml:space="preserve">..............................................   </w:t>
        <w:tab/>
        <w:t xml:space="preserve">  </w:t>
        <w:tab/>
        <w:t xml:space="preserve">  </w:t>
        <w:tab/>
        <w:t xml:space="preserve">.................................................... 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567" w:right="0" w:firstLine="0"/>
        <w:jc w:val="left"/>
        <w:rPr>
          <w:color w:val="000000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   </w:t>
      </w:r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Mgr. Jozef Viskupič</w:t>
        <w:tab/>
        <w:tab/>
        <w:tab/>
        <w:tab/>
        <w:tab/>
        <w:tab/>
        <w:t xml:space="preserve">XXXX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567" w:right="0" w:firstLine="0"/>
        <w:jc w:val="left"/>
        <w:rPr>
          <w:color w:val="000000"/>
        </w:rPr>
      </w:pPr>
      <w:r w:rsidDel="00000000" w:rsidR="00000000" w:rsidRPr="00000000">
        <w:rPr>
          <w:rtl w:val="0"/>
        </w:rPr>
        <w:t xml:space="preserve">       </w:t>
      </w:r>
      <w:r w:rsidDel="00000000" w:rsidR="00000000" w:rsidRPr="00000000">
        <w:rPr>
          <w:color w:val="000000"/>
          <w:rtl w:val="0"/>
        </w:rPr>
        <w:t xml:space="preserve">predseda TTSK</w:t>
      </w:r>
    </w:p>
    <w:p w:rsidR="00000000" w:rsidDel="00000000" w:rsidP="00000000" w:rsidRDefault="00000000" w:rsidRPr="00000000" w14:paraId="0000005C">
      <w:pPr>
        <w:spacing w:after="0" w:line="259" w:lineRule="auto"/>
        <w:ind w:left="566" w:right="0" w:firstLine="0"/>
        <w:jc w:val="left"/>
        <w:rPr/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first"/>
      <w:footerReference r:id="rId10" w:type="even"/>
      <w:pgSz w:h="16838" w:w="11906" w:orient="portrait"/>
      <w:pgMar w:bottom="1559" w:top="1448" w:left="1416" w:right="1414" w:header="708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mbria"/>
  <w:font w:name="Calibri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spacing w:after="0" w:line="259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spacing w:after="0" w:line="259" w:lineRule="auto"/>
      <w:ind w:left="0" w:right="0" w:firstLine="0"/>
      <w:jc w:val="left"/>
      <w:rPr/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spacing w:after="0" w:line="259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spacing w:after="0" w:line="259" w:lineRule="auto"/>
      <w:ind w:left="0" w:right="0" w:firstLine="0"/>
      <w:jc w:val="left"/>
      <w:rPr/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spacing w:after="0" w:line="259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spacing w:after="0" w:line="259" w:lineRule="auto"/>
      <w:ind w:left="0" w:right="0" w:firstLine="0"/>
      <w:jc w:val="left"/>
      <w:rPr/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51" w:hanging="551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291" w:hanging="1291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011" w:hanging="2011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731" w:hanging="2731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451" w:hanging="3451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171" w:hanging="4171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891" w:hanging="4891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611" w:hanging="5611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331" w:hanging="6331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556" w:hanging="556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277" w:hanging="1277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1440" w:hanging="144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1949" w:hanging="1949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2669" w:hanging="2669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389" w:hanging="3389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109" w:hanging="4109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4829" w:hanging="4829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5549" w:hanging="5549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551" w:hanging="551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)"/>
      <w:lvlJc w:val="left"/>
      <w:pPr>
        <w:ind w:left="1416" w:hanging="1416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67" w:hanging="1867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87" w:hanging="2587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07" w:hanging="3307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27" w:hanging="4027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47" w:hanging="4747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67" w:hanging="5467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87" w:hanging="6187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4">
    <w:lvl w:ilvl="0">
      <w:start w:val="2"/>
      <w:numFmt w:val="decimal"/>
      <w:lvlText w:val="%1."/>
      <w:lvlJc w:val="left"/>
      <w:pPr>
        <w:ind w:left="556" w:hanging="556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)"/>
      <w:lvlJc w:val="left"/>
      <w:pPr>
        <w:ind w:left="1080" w:hanging="108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594" w:hanging="1594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314" w:hanging="2314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034" w:hanging="3034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754" w:hanging="3754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474" w:hanging="4474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194" w:hanging="5194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5914" w:hanging="5914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>
        <w:spacing w:after="150" w:line="271" w:lineRule="auto"/>
        <w:ind w:left="10" w:right="3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8" w:line="259" w:lineRule="auto"/>
      <w:ind w:right="2" w:hanging="10"/>
      <w:jc w:val="center"/>
    </w:pPr>
    <w:rPr>
      <w:b w:val="1"/>
      <w:bCs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B6166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rsid w:val="00B61662"/>
    <w:rPr>
      <w:rFonts w:ascii="Segoe UI" w:cs="Segoe UI" w:hAnsi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 w:val="1"/>
    <w:unhideWhenUsed w:val="1"/>
    <w:rsid w:val="00F62A7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sid w:val="00F62A70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 w:val="1"/>
    <w:rsid w:val="00F62A7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F62A70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F62A70"/>
    <w:rPr>
      <w:b w:val="1"/>
      <w:bCs w:val="1"/>
      <w:sz w:val="20"/>
      <w:szCs w:val="20"/>
    </w:rPr>
  </w:style>
  <w:style w:type="paragraph" w:styleId="Odsekzoznamu">
    <w:name w:val="List Paragraph"/>
    <w:basedOn w:val="Normlny"/>
    <w:uiPriority w:val="34"/>
    <w:qFormat w:val="1"/>
    <w:rsid w:val="00F62A70"/>
    <w:pPr>
      <w:spacing w:after="160" w:line="259" w:lineRule="auto"/>
      <w:ind w:left="720" w:right="0"/>
      <w:contextualSpacing w:val="1"/>
      <w:jc w:val="left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Revzia">
    <w:name w:val="Revision"/>
    <w:hidden w:val="1"/>
    <w:uiPriority w:val="99"/>
    <w:semiHidden w:val="1"/>
    <w:rsid w:val="006B6E1F"/>
    <w:pPr>
      <w:spacing w:after="0" w:line="240" w:lineRule="auto"/>
      <w:ind w:left="0" w:right="0"/>
      <w:jc w:val="left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1" w:lineRule="auto"/>
      <w:ind w:left="10" w:right="3" w:hanging="10"/>
      <w:jc w:val="both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kct.sk/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XtfELezlvAXPvH1fKw5mA141wQ==">CgMxLjAyCGguZ2pkZ3hzOAByITFBU3JaanNmcHV0NG5WcW5JLUp0TDFqellhWWMxTUNYZw==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2024-10-11T06:34:00Z</dcterms:created>
  <dc:creator>Nikola Kozmová</dc:creator>
</cp:coreProperties>
</file>